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240" w:lineRule="auto"/>
        <w:rPr>
          <w:rFonts w:ascii="Muli" w:cs="Muli" w:eastAsia="Muli" w:hAnsi="Muli"/>
          <w:sz w:val="36"/>
          <w:szCs w:val="36"/>
        </w:rPr>
      </w:pPr>
      <w:r w:rsidDel="00000000" w:rsidR="00000000" w:rsidRPr="00000000">
        <w:rPr>
          <w:rFonts w:ascii="Muli" w:cs="Muli" w:eastAsia="Muli" w:hAnsi="Muli"/>
          <w:sz w:val="36"/>
          <w:szCs w:val="36"/>
          <w:rtl w:val="0"/>
        </w:rPr>
        <w:t xml:space="preserve">BLOG ARTICLE BRIEF - </w:t>
      </w:r>
    </w:p>
    <w:p w:rsidR="00000000" w:rsidDel="00000000" w:rsidP="00000000" w:rsidRDefault="00000000" w:rsidRPr="00000000" w14:paraId="00000002">
      <w:pPr>
        <w:pStyle w:val="Heading1"/>
        <w:pageBreakBefore w:val="0"/>
        <w:spacing w:after="240" w:lineRule="auto"/>
        <w:rPr/>
      </w:pPr>
      <w:r w:rsidDel="00000000" w:rsidR="00000000" w:rsidRPr="00000000">
        <w:rPr>
          <w:rFonts w:ascii="Muli" w:cs="Muli" w:eastAsia="Muli" w:hAnsi="Muli"/>
          <w:rtl w:val="0"/>
        </w:rPr>
        <w:t xml:space="preserve">Things to Do in Birmingham During Your Golf Trip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5.00000000000000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375"/>
        <w:gridCol w:w="5940"/>
        <w:tblGridChange w:id="0">
          <w:tblGrid>
            <w:gridCol w:w="3375"/>
            <w:gridCol w:w="59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2/17/23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Working Title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Things to Do in Birmingham During Your Golf Trip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Target Buyer Persona(s)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Leisure Larry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Buyer Persona Pain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22222b"/>
                <w:sz w:val="16"/>
                <w:szCs w:val="16"/>
                <w:rtl w:val="0"/>
              </w:rPr>
              <w:t xml:space="preserve">Looking for a fun getaway with his buddies where he can work on his golf swing and reconnect with old friends - or for a weekend getaway with his family that still allows him plenty of time for his favorite pastime - golf.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Primary Keyword/phrase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(Should appear in the title and at least once in the copy. More if it sounds natural.)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golf trip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Supporting Keywords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(Each should appear at least once.)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golf gifts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golf trip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golf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golf vacation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stay and play golf packages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golf courses southeast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golf course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golf packages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golf trips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Meta Description</w:t>
            </w:r>
            <w:r w:rsidDel="00000000" w:rsidR="00000000" w:rsidRPr="00000000"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(&lt;=160 Characters)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TBD once article is complete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Assets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(Links to articles, brochures, pages, and videos that will help the copywriter.)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ind w:left="0" w:firstLine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Include content from and link off to the following (primarily in the CTA section): 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Muli" w:cs="Muli" w:eastAsia="Muli" w:hAnsi="Muli"/>
                <w:sz w:val="18"/>
                <w:szCs w:val="18"/>
                <w:u w:val="none"/>
              </w:rPr>
            </w:pPr>
            <w:hyperlink r:id="rId6">
              <w:r w:rsidDel="00000000" w:rsidR="00000000" w:rsidRPr="00000000">
                <w:rPr>
                  <w:rFonts w:ascii="Muli" w:cs="Muli" w:eastAsia="Muli" w:hAnsi="Muli"/>
                  <w:color w:val="1155cc"/>
                  <w:sz w:val="18"/>
                  <w:szCs w:val="18"/>
                  <w:u w:val="single"/>
                  <w:rtl w:val="0"/>
                </w:rPr>
                <w:t xml:space="preserve">https://pursellfarms.com/golf/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Muli" w:cs="Muli" w:eastAsia="Muli" w:hAnsi="Muli"/>
                <w:sz w:val="18"/>
                <w:szCs w:val="18"/>
                <w:u w:val="none"/>
              </w:rPr>
            </w:pPr>
            <w:hyperlink r:id="rId7">
              <w:r w:rsidDel="00000000" w:rsidR="00000000" w:rsidRPr="00000000">
                <w:rPr>
                  <w:rFonts w:ascii="Muli" w:cs="Muli" w:eastAsia="Muli" w:hAnsi="Muli"/>
                  <w:color w:val="1155cc"/>
                  <w:sz w:val="18"/>
                  <w:szCs w:val="18"/>
                  <w:u w:val="single"/>
                  <w:rtl w:val="0"/>
                </w:rPr>
                <w:t xml:space="preserve">https://pursellfarms.com/stay-and-play-packages/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Muli" w:cs="Muli" w:eastAsia="Muli" w:hAnsi="Muli"/>
                <w:sz w:val="18"/>
                <w:szCs w:val="18"/>
                <w:u w:val="none"/>
              </w:rPr>
            </w:pPr>
            <w:hyperlink r:id="rId8">
              <w:r w:rsidDel="00000000" w:rsidR="00000000" w:rsidRPr="00000000">
                <w:rPr>
                  <w:rFonts w:ascii="Muli" w:cs="Muli" w:eastAsia="Muli" w:hAnsi="Muli"/>
                  <w:color w:val="1155cc"/>
                  <w:sz w:val="18"/>
                  <w:szCs w:val="18"/>
                  <w:u w:val="single"/>
                  <w:rtl w:val="0"/>
                </w:rPr>
                <w:t xml:space="preserve">https://pursellfarms.com/golf/course-preview/</w:t>
              </w:r>
            </w:hyperlink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Other helpful links: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Muli" w:cs="Muli" w:eastAsia="Muli" w:hAnsi="Muli"/>
                <w:sz w:val="18"/>
                <w:szCs w:val="18"/>
                <w:u w:val="none"/>
              </w:rPr>
            </w:pPr>
            <w:hyperlink r:id="rId9">
              <w:r w:rsidDel="00000000" w:rsidR="00000000" w:rsidRPr="00000000">
                <w:rPr>
                  <w:rFonts w:ascii="Muli" w:cs="Muli" w:eastAsia="Muli" w:hAnsi="Muli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https://www.groovygroomsmengifts.com/collections/golf-groomsmen-gifts</w:t>
              </w:r>
            </w:hyperlink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Muli" w:cs="Muli" w:eastAsia="Muli" w:hAnsi="Muli"/>
                <w:sz w:val="18"/>
                <w:szCs w:val="18"/>
                <w:u w:val="none"/>
              </w:rPr>
            </w:pPr>
            <w:hyperlink r:id="rId10">
              <w:r w:rsidDel="00000000" w:rsidR="00000000" w:rsidRPr="00000000">
                <w:rPr>
                  <w:rFonts w:ascii="Muli" w:cs="Muli" w:eastAsia="Muli" w:hAnsi="Muli"/>
                  <w:color w:val="1155cc"/>
                  <w:sz w:val="18"/>
                  <w:szCs w:val="18"/>
                  <w:u w:val="single"/>
                  <w:rtl w:val="0"/>
                </w:rPr>
                <w:t xml:space="preserve">https://sundaygolf.com/blogs/news/golf-groomsmen-gift-ideas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Muli" w:cs="Muli" w:eastAsia="Muli" w:hAnsi="Muli"/>
                <w:sz w:val="18"/>
                <w:szCs w:val="18"/>
                <w:u w:val="none"/>
              </w:rPr>
            </w:pPr>
            <w:hyperlink r:id="rId11">
              <w:r w:rsidDel="00000000" w:rsidR="00000000" w:rsidRPr="00000000">
                <w:rPr>
                  <w:rFonts w:ascii="Muli" w:cs="Muli" w:eastAsia="Muli" w:hAnsi="Muli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https://www.etsy.com/market/groomsmen_gift_golf</w:t>
              </w:r>
            </w:hyperlink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Points to Make/Summary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(bullet point outline. Include urls for crosslinks)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Muli" w:cs="Muli" w:eastAsia="Muli" w:hAnsi="Mul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CENTRAL IDEA:things to do in Birmingham when you’re not golfing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Muli" w:cs="Muli" w:eastAsia="Muli" w:hAnsi="Mul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1"/>
                <w:numId w:val="1"/>
              </w:numPr>
              <w:ind w:left="1440" w:hanging="36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Top Golf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1"/>
                <w:numId w:val="1"/>
              </w:numPr>
              <w:ind w:left="1440" w:hanging="36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Restaurants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1"/>
                <w:numId w:val="1"/>
              </w:numPr>
              <w:ind w:left="1440" w:hanging="360"/>
              <w:rPr>
                <w:rFonts w:ascii="Muli" w:cs="Muli" w:eastAsia="Muli" w:hAnsi="Mul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Etc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Activites that you can do at Pursell Farms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End with a “book your stay” for Pursell Farms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Muli" w:cs="Muli" w:eastAsia="Muli" w:hAnsi="Mul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Feel free to adjust the order of the piece based on whatever works best for the piece.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CTAs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(Which call to actions should be included in or 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supporting</w:t>
            </w:r>
            <w:r w:rsidDel="00000000" w:rsidR="00000000" w:rsidRPr="00000000">
              <w:rPr>
                <w:rFonts w:ascii="Muli" w:cs="Muli" w:eastAsia="Muli" w:hAnsi="Mul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the copy. Indicate text link, button, or graphic.)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Request for Proposal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rFonts w:ascii="Muli" w:cs="Muli" w:eastAsia="Muli" w:hAnsi="Mul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Muli" w:cs="Muli" w:eastAsia="Muli" w:hAnsi="Mul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Muli" w:cs="Muli" w:eastAsia="Muli" w:hAnsi="Mul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Muli" w:cs="Muli" w:eastAsia="Muli" w:hAnsi="Muli"/>
          <w:color w:val="000000"/>
          <w:sz w:val="22"/>
          <w:szCs w:val="22"/>
        </w:rPr>
      </w:pPr>
      <w:r w:rsidDel="00000000" w:rsidR="00000000" w:rsidRPr="00000000">
        <w:rPr>
          <w:rFonts w:ascii="Muli" w:cs="Muli" w:eastAsia="Muli" w:hAnsi="Muli"/>
          <w:i w:val="1"/>
          <w:sz w:val="18"/>
          <w:szCs w:val="18"/>
          <w:rtl w:val="0"/>
        </w:rPr>
        <w:t xml:space="preserve">REQUIREMENTS: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uli" w:cs="Muli" w:eastAsia="Muli" w:hAnsi="Muli"/>
          <w:i w:val="1"/>
          <w:sz w:val="18"/>
          <w:szCs w:val="18"/>
          <w:rtl w:val="0"/>
        </w:rPr>
        <w:t xml:space="preserve">2000+ words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Make it “skimmable”;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Use keyword/phrase naturally; link to other blog articles on the site with related keyword/phrase where applicable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Bold for emphasis where applicable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Use sub-headings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Use bullets and other formatting techniques that make it easy to skim and digest main points.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Flesch-Kincaide Grade Level should be 5</w:t>
      </w: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7</w:t>
      </w: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grade. </w:t>
      </w:r>
      <w:hyperlink r:id="rId12">
        <w:r w:rsidDel="00000000" w:rsidR="00000000" w:rsidRPr="00000000">
          <w:rPr>
            <w:rFonts w:ascii="Muli" w:cs="Muli" w:eastAsia="Muli" w:hAnsi="Muli"/>
            <w:i w:val="1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http://beta.readability-score.com/text/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uli" w:cs="Muli" w:eastAsia="Muli" w:hAnsi="Mul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Flesch-Kincaide Reading Ease should be between 60 – 70 </w:t>
      </w:r>
      <w:hyperlink r:id="rId13">
        <w:r w:rsidDel="00000000" w:rsidR="00000000" w:rsidRPr="00000000">
          <w:rPr>
            <w:rFonts w:ascii="Muli" w:cs="Muli" w:eastAsia="Muli" w:hAnsi="Muli"/>
            <w:i w:val="1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http://beta.readability-score.com/text/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800" w:top="1440" w:left="1440" w:right="1440" w:header="720" w:footer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Muli"/>
  <w:font w:name="Avenir Book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venir Book" w:cs="Avenir Book" w:eastAsia="Avenir Book" w:hAnsi="Avenir Boo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0" w:before="0" w:line="240" w:lineRule="auto"/>
      <w:ind w:left="0" w:right="0" w:firstLine="0"/>
      <w:jc w:val="left"/>
    </w:pPr>
    <w:rPr>
      <w:rFonts w:ascii="Avenir Book" w:cs="Avenir Book" w:eastAsia="Avenir Book" w:hAnsi="Avenir Book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tsy.com/market/groomsmen_gift_golf" TargetMode="External"/><Relationship Id="rId10" Type="http://schemas.openxmlformats.org/officeDocument/2006/relationships/hyperlink" Target="https://sundaygolf.com/blogs/news/golf-groomsmen-gift-ideas" TargetMode="External"/><Relationship Id="rId13" Type="http://schemas.openxmlformats.org/officeDocument/2006/relationships/hyperlink" Target="http://beta.readability-score.com/text/" TargetMode="External"/><Relationship Id="rId12" Type="http://schemas.openxmlformats.org/officeDocument/2006/relationships/hyperlink" Target="http://beta.readability-score.com/tex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oovygroomsmengifts.com/collections/golf-groomsmen-gifts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pursellfarms.com/golf/" TargetMode="External"/><Relationship Id="rId7" Type="http://schemas.openxmlformats.org/officeDocument/2006/relationships/hyperlink" Target="https://pursellfarms.com/stay-and-play-packages/" TargetMode="External"/><Relationship Id="rId8" Type="http://schemas.openxmlformats.org/officeDocument/2006/relationships/hyperlink" Target="https://pursellfarms.com/golf/course-preview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